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8A" w:rsidRDefault="00C27E1C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Gimnazjum nr 15</w:t>
      </w:r>
      <w:r>
        <w:rPr>
          <w:rFonts w:ascii="Times New Roman" w:hAnsi="Times New Roman" w:cs="Times New Roman"/>
          <w:b/>
          <w:sz w:val="28"/>
          <w:szCs w:val="28"/>
        </w:rPr>
        <w:t xml:space="preserve"> z Oddziałami Integracyjnymi</w:t>
      </w:r>
    </w:p>
    <w:p w:rsidR="0069238A" w:rsidRDefault="00C27E1C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im. Henryka Sienkiewicza w Kielcach</w:t>
      </w:r>
    </w:p>
    <w:p w:rsidR="0069238A" w:rsidRDefault="0069238A">
      <w:pPr>
        <w:spacing w:after="200"/>
        <w:jc w:val="center"/>
      </w:pPr>
    </w:p>
    <w:p w:rsidR="0069238A" w:rsidRDefault="00C27E1C">
      <w:pPr>
        <w:spacing w:after="20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Przedmiotowy System Oceniania z geografii</w:t>
      </w:r>
    </w:p>
    <w:p w:rsidR="0069238A" w:rsidRDefault="00C27E1C">
      <w:pPr>
        <w:spacing w:after="2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zgodny z </w:t>
      </w:r>
    </w:p>
    <w:p w:rsidR="0069238A" w:rsidRDefault="00C27E1C">
      <w:pPr>
        <w:spacing w:after="2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Przedmiotowy System Oceniania z przedmiotów</w:t>
      </w:r>
    </w:p>
    <w:p w:rsidR="0069238A" w:rsidRDefault="00C27E1C">
      <w:pPr>
        <w:spacing w:after="2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matematyczno-przyro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dniczych</w:t>
      </w:r>
    </w:p>
    <w:p w:rsidR="0069238A" w:rsidRDefault="0069238A">
      <w:pPr>
        <w:spacing w:after="200"/>
        <w:jc w:val="center"/>
      </w:pPr>
    </w:p>
    <w:p w:rsidR="0069238A" w:rsidRDefault="00C27E1C">
      <w:pPr>
        <w:pStyle w:val="Akapitzlistu261"/>
        <w:numPr>
          <w:ilvl w:val="0"/>
          <w:numId w:val="1"/>
        </w:numPr>
        <w:tabs>
          <w:tab w:val="left" w:pos="0"/>
        </w:tabs>
        <w:spacing w:after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Formy aktywności ucznia podlegające ocenie na poszczególne stopnie szkolne </w:t>
      </w:r>
      <w:r>
        <w:rPr>
          <w:rFonts w:ascii="Times New Roman" w:hAnsi="Times New Roman" w:cs="Times New Roman"/>
          <w:sz w:val="24"/>
        </w:rPr>
        <w:br/>
        <w:t>w klasach IV – VI:</w:t>
      </w:r>
    </w:p>
    <w:p w:rsidR="0069238A" w:rsidRDefault="00C27E1C">
      <w:pPr>
        <w:pStyle w:val="Akapitzlistu261"/>
        <w:numPr>
          <w:ilvl w:val="1"/>
          <w:numId w:val="2"/>
        </w:numPr>
        <w:tabs>
          <w:tab w:val="left" w:pos="0"/>
        </w:tabs>
        <w:spacing w:after="20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sprawdzian typu A - (</w:t>
      </w:r>
      <w:r>
        <w:rPr>
          <w:rFonts w:ascii="Times New Roman" w:hAnsi="Times New Roman" w:cs="Times New Roman"/>
          <w:sz w:val="24"/>
        </w:rPr>
        <w:t>praca klasowa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sprawdzian), jest sprawdzianem wiedzy uczniów dotyczącej większego zakresu materiału (zrealizowany dział lub badanie wyników</w:t>
      </w:r>
      <w:r>
        <w:rPr>
          <w:rFonts w:ascii="Times New Roman" w:hAnsi="Times New Roman" w:cs="Times New Roman"/>
          <w:sz w:val="24"/>
        </w:rPr>
        <w:t xml:space="preserve"> pracy semestralnej, rocznej). Praca klasowa trwa 45 minut lub 90 minut, musi być zapowiedziana co najmniej 2 tygodnie wcześniej (termin zapisany w dzienniku lekcyjnym) i sprawdzona w terminie dwóch tygodni. Jeśli z przyczyn obiektywnych (np. udokumentowan</w:t>
      </w:r>
      <w:r>
        <w:rPr>
          <w:rFonts w:ascii="Times New Roman" w:hAnsi="Times New Roman" w:cs="Times New Roman"/>
          <w:sz w:val="24"/>
        </w:rPr>
        <w:t>a choroba) uczeń nie może napisać jej w terminie zapowiedzianym, to musi napisać pracę w terminie poprawkowym ustalonym przez nauczyciela (w ciągu dwóch tygodni od oddania prac lub powrotu ucznia do szkoły). Negatywną ocenę z pracy klasowej należy poprawić</w:t>
      </w:r>
      <w:r>
        <w:rPr>
          <w:rFonts w:ascii="Times New Roman" w:hAnsi="Times New Roman" w:cs="Times New Roman"/>
          <w:sz w:val="24"/>
        </w:rPr>
        <w:t xml:space="preserve"> w ustalonym terminie poprawkowym.</w:t>
      </w:r>
    </w:p>
    <w:p w:rsidR="0069238A" w:rsidRDefault="00C27E1C">
      <w:pPr>
        <w:pStyle w:val="Akapitzlistu261"/>
        <w:numPr>
          <w:ilvl w:val="1"/>
          <w:numId w:val="2"/>
        </w:numPr>
        <w:tabs>
          <w:tab w:val="left" w:pos="0"/>
        </w:tabs>
        <w:spacing w:after="20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Sprawdzian typu B </w:t>
      </w:r>
      <w:r>
        <w:rPr>
          <w:rFonts w:ascii="Times New Roman" w:hAnsi="Times New Roman" w:cs="Times New Roman"/>
          <w:sz w:val="24"/>
        </w:rPr>
        <w:t>– (sprawdzian), obejmuje wiadomości dotyczące maksymalnie 8 jednostek lekcyjnych. Sprawdzian trwa 30-45 minut, musi być zapowiedziany co najmniej tydzień wcześniej (termin zapisany w dzienniku lekcyjnym</w:t>
      </w:r>
      <w:r>
        <w:rPr>
          <w:rFonts w:ascii="Times New Roman" w:hAnsi="Times New Roman" w:cs="Times New Roman"/>
          <w:sz w:val="24"/>
        </w:rPr>
        <w:t>) i sprawdzony w terminie dwóch tygodni. Jeśli z przyczyn obiektywnych (np. udokumentowana choroba) uczeń nie może napisać jej w terminie zapowiedzianym, to musi napisać pracę w terminie poprawkowym ustalonym przez nauczyciela (w ciągu dwóch tygodni od odd</w:t>
      </w:r>
      <w:r>
        <w:rPr>
          <w:rFonts w:ascii="Times New Roman" w:hAnsi="Times New Roman" w:cs="Times New Roman"/>
          <w:sz w:val="24"/>
        </w:rPr>
        <w:t>ania prac lub powrotu ucznia do szkoły). Negatywną ocenę ze sprawdzianu należy poprawić w ustalonym terminie poprawkowym.</w:t>
      </w:r>
    </w:p>
    <w:p w:rsidR="0069238A" w:rsidRDefault="00C27E1C">
      <w:pPr>
        <w:pStyle w:val="Akapitzlistu261"/>
        <w:numPr>
          <w:ilvl w:val="1"/>
          <w:numId w:val="2"/>
        </w:numPr>
        <w:tabs>
          <w:tab w:val="left" w:pos="0"/>
        </w:tabs>
        <w:spacing w:after="20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Sprawdzian typu C – (</w:t>
      </w:r>
      <w:r>
        <w:rPr>
          <w:rFonts w:ascii="Times New Roman" w:hAnsi="Times New Roman" w:cs="Times New Roman"/>
          <w:sz w:val="24"/>
        </w:rPr>
        <w:t>kartkówka),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obejmuje ostatnio przerabianą tematykę, trwa</w:t>
      </w:r>
      <w:r>
        <w:rPr>
          <w:rFonts w:ascii="Times New Roman" w:hAnsi="Times New Roman" w:cs="Times New Roman"/>
          <w:sz w:val="24"/>
        </w:rPr>
        <w:br/>
        <w:t>10-15 minut i może dotyczyć zadania domowego i wiadomoś</w:t>
      </w:r>
      <w:r>
        <w:rPr>
          <w:rFonts w:ascii="Times New Roman" w:hAnsi="Times New Roman" w:cs="Times New Roman"/>
          <w:sz w:val="24"/>
        </w:rPr>
        <w:t xml:space="preserve">ci z ostatnich 3-4 lekcji. Kartkówka nie musi być zapowiedziana przez nauczyciela. Oceny z kartkówki uczeń nie poprawia. </w:t>
      </w:r>
    </w:p>
    <w:p w:rsidR="0069238A" w:rsidRDefault="00C27E1C">
      <w:pPr>
        <w:pStyle w:val="Akapitzlistu261"/>
        <w:numPr>
          <w:ilvl w:val="1"/>
          <w:numId w:val="2"/>
        </w:numPr>
        <w:tabs>
          <w:tab w:val="left" w:pos="0"/>
        </w:tabs>
        <w:spacing w:after="20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odpowiedzi ustne </w:t>
      </w:r>
      <w:r>
        <w:rPr>
          <w:rFonts w:ascii="Times New Roman" w:hAnsi="Times New Roman" w:cs="Times New Roman"/>
          <w:sz w:val="24"/>
        </w:rPr>
        <w:t>– mają na celu sprawdzenie stopnia opanowania bieżących wiadomości i umiejętności ucznia i polegają na udzieleniu od</w:t>
      </w:r>
      <w:r>
        <w:rPr>
          <w:rFonts w:ascii="Times New Roman" w:hAnsi="Times New Roman" w:cs="Times New Roman"/>
          <w:sz w:val="24"/>
        </w:rPr>
        <w:t xml:space="preserve">powiedzi na co najmniej trzy pytania zadane przez nauczyciela lub rozwiązaniu zadania na tablicy. Ocenę </w:t>
      </w:r>
      <w:r>
        <w:rPr>
          <w:rFonts w:ascii="Times New Roman" w:hAnsi="Times New Roman" w:cs="Times New Roman"/>
          <w:sz w:val="24"/>
        </w:rPr>
        <w:br/>
        <w:t>z odpowiedzi ustnej można poprawić zgłaszając się do odpowiedzi.</w:t>
      </w:r>
    </w:p>
    <w:p w:rsidR="0069238A" w:rsidRDefault="00C27E1C">
      <w:pPr>
        <w:pStyle w:val="Akapitzlistu261"/>
        <w:numPr>
          <w:ilvl w:val="1"/>
          <w:numId w:val="2"/>
        </w:numPr>
        <w:tabs>
          <w:tab w:val="left" w:pos="0"/>
        </w:tabs>
        <w:spacing w:after="20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prace pisemne wykonywane przez ucznia w domu </w:t>
      </w:r>
      <w:r>
        <w:rPr>
          <w:rFonts w:ascii="Times New Roman" w:hAnsi="Times New Roman" w:cs="Times New Roman"/>
          <w:sz w:val="24"/>
        </w:rPr>
        <w:t>– wykonanie pracy domowej jest obowiązko</w:t>
      </w:r>
      <w:r>
        <w:rPr>
          <w:rFonts w:ascii="Times New Roman" w:hAnsi="Times New Roman" w:cs="Times New Roman"/>
          <w:sz w:val="24"/>
        </w:rPr>
        <w:t>we i podlega także ocenie. Jeśli uczeń nie zgłosił nieprzygotowania do zajęć, a nie posiada pracy domowej, to otrzymuje ocenę niedostateczną z tej formy aktywności. Ocenę negatywną może poprawić poprzez wykonanie dodatkowych zadań, wskazanych przez nauczyc</w:t>
      </w:r>
      <w:r>
        <w:rPr>
          <w:rFonts w:ascii="Times New Roman" w:hAnsi="Times New Roman" w:cs="Times New Roman"/>
          <w:sz w:val="24"/>
        </w:rPr>
        <w:t>iela.</w:t>
      </w:r>
    </w:p>
    <w:p w:rsidR="0069238A" w:rsidRDefault="00C27E1C">
      <w:pPr>
        <w:pStyle w:val="Akapitzlistu261"/>
        <w:numPr>
          <w:ilvl w:val="1"/>
          <w:numId w:val="2"/>
        </w:numPr>
        <w:tabs>
          <w:tab w:val="left" w:pos="0"/>
        </w:tabs>
        <w:spacing w:after="20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aktywność poza lekcjami matematyki, projekty, referaty, prace długoterminowe, udział w konkursach przedmiotowych,  itp. </w:t>
      </w:r>
      <w:r>
        <w:rPr>
          <w:rFonts w:ascii="Times New Roman" w:hAnsi="Times New Roman" w:cs="Times New Roman"/>
          <w:sz w:val="24"/>
        </w:rPr>
        <w:t xml:space="preserve">– oceniane są w zależności </w:t>
      </w:r>
      <w:r>
        <w:rPr>
          <w:rFonts w:ascii="Times New Roman" w:hAnsi="Times New Roman" w:cs="Times New Roman"/>
          <w:sz w:val="24"/>
        </w:rPr>
        <w:lastRenderedPageBreak/>
        <w:t>od zaangażowania ucznia i stopnia trudności zadań do wykonania.</w:t>
      </w:r>
    </w:p>
    <w:p w:rsidR="0069238A" w:rsidRDefault="00C27E1C">
      <w:pPr>
        <w:widowControl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praca ucznia na lekcji</w:t>
      </w:r>
      <w:r>
        <w:rPr>
          <w:rFonts w:ascii="Times New Roman" w:hAnsi="Times New Roman" w:cs="Times New Roman"/>
        </w:rPr>
        <w:t xml:space="preserve"> - u</w:t>
      </w:r>
      <w:r>
        <w:rPr>
          <w:rFonts w:ascii="Times New Roman" w:hAnsi="Times New Roman"/>
        </w:rPr>
        <w:t xml:space="preserve">czeń może </w:t>
      </w:r>
      <w:r>
        <w:rPr>
          <w:rFonts w:ascii="Times New Roman" w:hAnsi="Times New Roman"/>
        </w:rPr>
        <w:t>otrzymać ocenę za aktywność na lekcji, pracę w grupie, samodzielne wykonanie ćwiczeń, prowadzenie notatek z lekcji</w:t>
      </w:r>
      <w:r>
        <w:t>.</w:t>
      </w:r>
      <w:r>
        <w:rPr>
          <w:rFonts w:ascii="Times New Roman" w:hAnsi="Times New Roman"/>
        </w:rPr>
        <w:t xml:space="preserve"> Za pracę na lekcji może otrzymać „+” lub „-”. Za 5 „+” otrzymuje ocenę bardzo dobrą, za 5 „-” ocenę niedostateczną.</w:t>
      </w:r>
    </w:p>
    <w:p w:rsidR="0069238A" w:rsidRDefault="0069238A">
      <w:pPr>
        <w:pStyle w:val="Stopka"/>
        <w:tabs>
          <w:tab w:val="left" w:pos="426"/>
        </w:tabs>
        <w:spacing w:after="200"/>
      </w:pPr>
    </w:p>
    <w:p w:rsidR="0069238A" w:rsidRDefault="00C27E1C">
      <w:pPr>
        <w:widowControl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Zasadniczy wpływ na oce</w:t>
      </w:r>
      <w:r>
        <w:rPr>
          <w:rFonts w:ascii="Times New Roman" w:hAnsi="Times New Roman" w:cs="Times New Roman"/>
        </w:rPr>
        <w:t xml:space="preserve">nę śródroczną lub roczną mają oceny cząstkowe </w:t>
      </w:r>
      <w:r>
        <w:rPr>
          <w:rFonts w:ascii="Times New Roman" w:hAnsi="Times New Roman" w:cs="Times New Roman"/>
        </w:rPr>
        <w:br/>
        <w:t xml:space="preserve">ze sprawdzianów, kartkówek i odpowiedzi ustnych. </w:t>
      </w:r>
    </w:p>
    <w:p w:rsidR="0069238A" w:rsidRDefault="00C27E1C">
      <w:pPr>
        <w:widowControl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oddziałach integracyjnych śródroczną i roczną ocenę klasyfikacyjną z zajęć edukacyjnych dla uczniów posiadających orzeczenie o potrzebie kształcenia specjaln</w:t>
      </w:r>
      <w:r>
        <w:rPr>
          <w:rFonts w:ascii="Times New Roman" w:hAnsi="Times New Roman" w:cs="Times New Roman"/>
        </w:rPr>
        <w:t>ego ustala nauczyciel prowadzący dane zajęcia edukacyjne, po zasięgnięciu opinii nauczyciela współorganizującego kształcenie integracyjne.</w:t>
      </w:r>
    </w:p>
    <w:p w:rsidR="0069238A" w:rsidRDefault="00C27E1C">
      <w:pPr>
        <w:widowControl/>
        <w:numPr>
          <w:ilvl w:val="0"/>
          <w:numId w:val="2"/>
        </w:numPr>
        <w:tabs>
          <w:tab w:val="left" w:pos="426"/>
        </w:tabs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roczna jest oceną podsumowującą osiągnięcia edukacyjne w danym roku szkolnym.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Ponadto: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ma prawo zgłosić jedno nieprzygotowanie (bez podania przyczyny) , ale zgłoszenie nieprzygotowania nie zwalnia ucznia z napisania zapowiedzianej pracy klasowej lub sprawdzianu;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jeśli uczeń nie przystąpi do pracy klasowej lub sprawdzianu ani w term</w:t>
      </w:r>
      <w:r>
        <w:rPr>
          <w:rFonts w:ascii="Times New Roman" w:hAnsi="Times New Roman" w:cs="Times New Roman"/>
        </w:rPr>
        <w:t>inie zapowiedzianym, ani w terminie poprawkowym (np. świadomie unika napisania pracy, samodzielnie opuszcza lekcję lub  ma nieobecność nieusprawiedliwioną), to w rubryce praca klasowa zostaje mu wpisana ocena niedostateczna i nie przysługuje mu prawo do je</w:t>
      </w:r>
      <w:r>
        <w:rPr>
          <w:rFonts w:ascii="Times New Roman" w:hAnsi="Times New Roman" w:cs="Times New Roman"/>
        </w:rPr>
        <w:t>j poprawy;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przypadku usprawiedliwionej, co najmniej tygodniowej nieobecności ucznia na zajęciach lekcyjnych ma on prawo zgłosić nieprzygotowanie na pierwszej lekcji z danego przedmiotu </w:t>
      </w:r>
      <w:r>
        <w:rPr>
          <w:rFonts w:ascii="Times New Roman" w:hAnsi="Times New Roman" w:cs="Times New Roman"/>
        </w:rPr>
        <w:br/>
        <w:t>w ciągu tygodnia po powrocie do szkoły;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nieobecności</w:t>
      </w:r>
      <w:r>
        <w:rPr>
          <w:rFonts w:ascii="Times New Roman" w:hAnsi="Times New Roman" w:cs="Times New Roman"/>
        </w:rPr>
        <w:t xml:space="preserve"> nauczyciela w dniu  zapowiedzianej pracy klasowej lub sprawdzianu zostaje on przesunięty na kolejną lekcję;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ma obowiązek prowadzenia zeszytu przedmiotowego. Zeszyt powinien być prowadzony systematycznie, tj. zawierać notatki z lekcji oraz prace do</w:t>
      </w:r>
      <w:r>
        <w:rPr>
          <w:rFonts w:ascii="Times New Roman" w:hAnsi="Times New Roman" w:cs="Times New Roman"/>
        </w:rPr>
        <w:t>mowe. W przypadku nieobecności w szkole obowiązkiem ucznia jest uzupełnienie notatki z lekcji oraz wiadomości i umiejętności przekazanych podczas zajęć;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ciągu semestru odbędą się co najmniej dwie prace klasowe i każdy uczeń otrzyma co najmniej jedną oc</w:t>
      </w:r>
      <w:r>
        <w:rPr>
          <w:rFonts w:ascii="Times New Roman" w:hAnsi="Times New Roman" w:cs="Times New Roman"/>
        </w:rPr>
        <w:t xml:space="preserve">enę z pozostałych form aktywności, z wyjątkiem uczniów samodzielnie </w:t>
      </w:r>
      <w:r>
        <w:rPr>
          <w:rFonts w:ascii="Times New Roman" w:hAnsi="Times New Roman" w:cs="Times New Roman"/>
        </w:rPr>
        <w:br/>
        <w:t>i bez usprawiedliwienia opuszczających zajęcia;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ocenę celującą uczeń może uzyskać z pracy klasowej lub za aktywność pozalekcyjną, </w:t>
      </w:r>
      <w:r>
        <w:rPr>
          <w:rFonts w:ascii="Times New Roman" w:hAnsi="Times New Roman" w:cs="Times New Roman"/>
        </w:rPr>
        <w:br/>
        <w:t>np. udział w konkursie przedmiotowym, natomiast pozost</w:t>
      </w:r>
      <w:r>
        <w:rPr>
          <w:rFonts w:ascii="Times New Roman" w:hAnsi="Times New Roman" w:cs="Times New Roman"/>
        </w:rPr>
        <w:t>ałe formy aktywności ucznia oceniane są w skali 1-5;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ocena za prace pisemne</w:t>
      </w:r>
      <w:r>
        <w:rPr>
          <w:rFonts w:ascii="Times New Roman" w:hAnsi="Times New Roman" w:cs="Times New Roman"/>
        </w:rPr>
        <w:t xml:space="preserve"> wystawiana jest na podstawie zdobytych punktów według następujących kryteriów: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 – 29% - niedostateczny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30% - 49% - dopuszczający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50% - 74% - dostateczny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75% - 89% - dobry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90% - </w:t>
      </w:r>
      <w:r>
        <w:rPr>
          <w:rFonts w:ascii="Times New Roman" w:hAnsi="Times New Roman" w:cs="Times New Roman"/>
          <w:b/>
        </w:rPr>
        <w:t>100% - bardzo dobry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90% - 100% + zadanie dodatkowe – celujący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Dopuszcza się stosowanie „+” i „-”  w przypadku uzyskania maksymalnej lub minimalnej liczby punktów na daną ocenę (z wyjątkiem oceny celującej). 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prawo poprawić ocenę w ciągu tygodnia o</w:t>
      </w:r>
      <w:r>
        <w:rPr>
          <w:rFonts w:ascii="Times New Roman" w:hAnsi="Times New Roman" w:cs="Times New Roman"/>
        </w:rPr>
        <w:t>d terminu oddania prac przez nauczyciela. Formę poprawy ustala nauczyciel. Poprawa odbywa się raz.  Ocena z poprawy zostaje wpisana do dziennika.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Ocenom nadaje się wagi: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waga 2 - </w:t>
      </w:r>
      <w:r>
        <w:rPr>
          <w:rFonts w:ascii="Times New Roman" w:hAnsi="Times New Roman" w:cs="Times New Roman"/>
        </w:rPr>
        <w:t>ocena za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pracę domową, pracę w grupie, prace dodatkowe, zeszyt;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oc</w:t>
      </w:r>
      <w:r>
        <w:rPr>
          <w:rFonts w:ascii="Times New Roman" w:hAnsi="Times New Roman" w:cs="Times New Roman"/>
        </w:rPr>
        <w:t>ena za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pracę na lekcji, odpowiedź ustną, aktywność, sprawdzian C;</w:t>
      </w:r>
    </w:p>
    <w:p w:rsidR="0069238A" w:rsidRDefault="00C27E1C">
      <w:pPr>
        <w:spacing w:after="200"/>
        <w:jc w:val="both"/>
        <w:rPr>
          <w:rFonts w:cs="Calibri"/>
          <w:sz w:val="22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 xml:space="preserve">4– </w:t>
      </w:r>
      <w:r>
        <w:rPr>
          <w:rFonts w:ascii="Times New Roman" w:hAnsi="Times New Roman" w:cs="Times New Roman"/>
        </w:rPr>
        <w:t>ocena za: udział w konkursach, sprawdziany A ( test, sprawdzian, praca klasowa)</w:t>
      </w:r>
      <w:r>
        <w:rPr>
          <w:rFonts w:cs="Calibri"/>
          <w:sz w:val="22"/>
        </w:rPr>
        <w:t xml:space="preserve">  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cs="Calibri"/>
          <w:sz w:val="22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Ocena śródroczna i roczna jest ustalana na podstawie średniej ważonej.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Ustalanie oceny na</w:t>
      </w:r>
      <w:r>
        <w:rPr>
          <w:rFonts w:ascii="Times New Roman" w:hAnsi="Times New Roman" w:cs="Times New Roman"/>
        </w:rPr>
        <w:t xml:space="preserve"> podstawie średniej ważonej: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średnia: 5,7 – 6,0 celujący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4,7 – 5,69 bardzo dobry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3,7 – 4,69 dobry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2,7 – 3,69 dostateczny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1,7 – 2,69 dopuszczający</w:t>
      </w: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 – 1,69 niedostateczny</w:t>
      </w:r>
    </w:p>
    <w:p w:rsidR="0069238A" w:rsidRDefault="0069238A">
      <w:pPr>
        <w:spacing w:after="200"/>
        <w:jc w:val="both"/>
      </w:pPr>
    </w:p>
    <w:p w:rsidR="0069238A" w:rsidRDefault="00C27E1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Oceny semestralne i </w:t>
      </w:r>
      <w:r>
        <w:rPr>
          <w:rFonts w:ascii="Times New Roman" w:hAnsi="Times New Roman" w:cs="Times New Roman"/>
        </w:rPr>
        <w:t>roczne od celującej do niedostatecznej wynikają z przyjętej średniej ważonej uzyskanych ocen znajdujących się w ustalonych  przedziałach. W szczególnych przypadkach nauczyciel może odstąpić od wyżej wymienionych warunków wystawienia oceny. (np. dużej liczb</w:t>
      </w:r>
      <w:r>
        <w:rPr>
          <w:rFonts w:ascii="Times New Roman" w:hAnsi="Times New Roman" w:cs="Times New Roman"/>
        </w:rPr>
        <w:t>y opuszczonych zajęć lekcyjnych, lub duża aktywność na zajęciach)</w:t>
      </w:r>
    </w:p>
    <w:p w:rsidR="0069238A" w:rsidRDefault="00C27E1C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oceny niedostatecznej zostanie przedstawione pisemnie przez nauczyciela przedmiotu na wniosek ucznia lub rodzica.</w:t>
      </w:r>
      <w:r>
        <w:rPr>
          <w:rFonts w:ascii="Times New Roman" w:hAnsi="Times New Roman" w:cs="Times New Roman"/>
        </w:rPr>
        <w:br/>
      </w:r>
    </w:p>
    <w:p w:rsidR="0069238A" w:rsidRDefault="00C27E1C">
      <w:pPr>
        <w:pStyle w:val="Akapitzlistu261"/>
        <w:spacing w:after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.Sposoby dokumentowania, informowania uczniów i ich rodziców </w:t>
      </w:r>
      <w:r>
        <w:rPr>
          <w:rFonts w:ascii="Times New Roman" w:hAnsi="Times New Roman" w:cs="Times New Roman"/>
          <w:sz w:val="24"/>
        </w:rPr>
        <w:t>o osiągnięciach edukacyjnych:</w:t>
      </w:r>
    </w:p>
    <w:p w:rsidR="0069238A" w:rsidRDefault="00C27E1C">
      <w:pPr>
        <w:pStyle w:val="Akapitzlistu261"/>
        <w:numPr>
          <w:ilvl w:val="1"/>
          <w:numId w:val="3"/>
        </w:numPr>
        <w:tabs>
          <w:tab w:val="left" w:pos="0"/>
        </w:tabs>
        <w:spacing w:after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nauczyciel wpisuje oceny do dziennika, każda ocena jest jawna;</w:t>
      </w:r>
    </w:p>
    <w:p w:rsidR="0069238A" w:rsidRDefault="00C27E1C">
      <w:pPr>
        <w:pStyle w:val="Akapitzlistu261"/>
        <w:numPr>
          <w:ilvl w:val="1"/>
          <w:numId w:val="3"/>
        </w:numPr>
        <w:tabs>
          <w:tab w:val="left" w:pos="0"/>
        </w:tabs>
        <w:spacing w:after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rodzice są informowani o ocenach swoich dzieci na zebraniach lub konsultacjach, których terminy corocznie podaje wychowawca klasy na początku roku szkolnego;</w:t>
      </w:r>
    </w:p>
    <w:p w:rsidR="0069238A" w:rsidRDefault="00C27E1C">
      <w:pPr>
        <w:pStyle w:val="Akapitzlistu261"/>
        <w:numPr>
          <w:ilvl w:val="1"/>
          <w:numId w:val="3"/>
        </w:numPr>
        <w:tabs>
          <w:tab w:val="left" w:pos="0"/>
        </w:tabs>
        <w:spacing w:after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ro</w:t>
      </w:r>
      <w:r>
        <w:rPr>
          <w:rFonts w:ascii="Times New Roman" w:hAnsi="Times New Roman" w:cs="Times New Roman"/>
          <w:sz w:val="24"/>
        </w:rPr>
        <w:t>dzice mają prawo wglądu do pisemnych prac dziecka w trakcie zebrań lub konsultacji;</w:t>
      </w:r>
    </w:p>
    <w:p w:rsidR="0069238A" w:rsidRDefault="00C27E1C">
      <w:pPr>
        <w:pStyle w:val="Akapitzlistu261"/>
        <w:numPr>
          <w:ilvl w:val="1"/>
          <w:numId w:val="3"/>
        </w:numPr>
        <w:tabs>
          <w:tab w:val="left" w:pos="0"/>
        </w:tabs>
        <w:spacing w:after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informacje o przewidywanej ocenie semestralnej i rocznej uczeń i jego rodzice uzyskują na miesiąc przed Klasyfikacyjną Radą Pedagogiczną;</w:t>
      </w:r>
    </w:p>
    <w:p w:rsidR="0069238A" w:rsidRDefault="00C27E1C">
      <w:pPr>
        <w:pStyle w:val="Akapitzlistu261"/>
        <w:numPr>
          <w:ilvl w:val="1"/>
          <w:numId w:val="3"/>
        </w:numPr>
        <w:tabs>
          <w:tab w:val="left" w:pos="0"/>
        </w:tabs>
        <w:spacing w:after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uczeń i jego rodzice mają prawo </w:t>
      </w:r>
      <w:r>
        <w:rPr>
          <w:rFonts w:ascii="Times New Roman" w:hAnsi="Times New Roman" w:cs="Times New Roman"/>
          <w:sz w:val="24"/>
        </w:rPr>
        <w:t>uzyskać od nauczyciela ustne uzasadnienie oceny semestralnej i rocznej;</w:t>
      </w:r>
    </w:p>
    <w:p w:rsidR="0069238A" w:rsidRDefault="0069238A">
      <w:pPr>
        <w:spacing w:after="200"/>
        <w:jc w:val="both"/>
      </w:pPr>
    </w:p>
    <w:p w:rsidR="0069238A" w:rsidRDefault="0069238A">
      <w:pPr>
        <w:spacing w:after="200"/>
        <w:ind w:left="360"/>
        <w:jc w:val="both"/>
      </w:pPr>
    </w:p>
    <w:p w:rsidR="0069238A" w:rsidRDefault="0069238A">
      <w:pPr>
        <w:pStyle w:val="Akapitzlistu261"/>
        <w:spacing w:after="200"/>
        <w:jc w:val="both"/>
      </w:pPr>
    </w:p>
    <w:p w:rsidR="0069238A" w:rsidRDefault="0069238A">
      <w:pPr>
        <w:spacing w:after="200"/>
        <w:jc w:val="both"/>
      </w:pPr>
    </w:p>
    <w:p w:rsidR="0069238A" w:rsidRDefault="0069238A">
      <w:pPr>
        <w:spacing w:after="200"/>
        <w:jc w:val="both"/>
      </w:pPr>
    </w:p>
    <w:p w:rsidR="0069238A" w:rsidRDefault="0069238A">
      <w:pPr>
        <w:spacing w:after="200"/>
      </w:pPr>
    </w:p>
    <w:sectPr w:rsidR="0069238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B2"/>
    <w:multiLevelType w:val="multilevel"/>
    <w:tmpl w:val="48C0504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</w:abstractNum>
  <w:abstractNum w:abstractNumId="1">
    <w:nsid w:val="17FF5486"/>
    <w:multiLevelType w:val="multilevel"/>
    <w:tmpl w:val="A6F21D2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</w:abstractNum>
  <w:abstractNum w:abstractNumId="2">
    <w:nsid w:val="253464D0"/>
    <w:multiLevelType w:val="multilevel"/>
    <w:tmpl w:val="7988C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3">
    <w:nsid w:val="6C1D5F96"/>
    <w:multiLevelType w:val="multilevel"/>
    <w:tmpl w:val="83EA1E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9238A"/>
    <w:rsid w:val="0069238A"/>
    <w:rsid w:val="00C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">
    <w:name w:val="ListLabel 3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u261">
    <w:name w:val="Akapit z list\u261 ?"/>
    <w:pPr>
      <w:widowControl w:val="0"/>
      <w:suppressAutoHyphens/>
    </w:pPr>
    <w:rPr>
      <w:rFonts w:ascii="Calibri" w:hAnsi="Calibri" w:cs="Calibri"/>
      <w:color w:val="000000"/>
      <w:sz w:val="22"/>
      <w:szCs w:val="20"/>
      <w:shd w:val="clear" w:color="auto" w:fill="FFFFFF"/>
    </w:rPr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Czaru</cp:lastModifiedBy>
  <cp:revision>1</cp:revision>
  <dcterms:created xsi:type="dcterms:W3CDTF">2015-09-07T07:48:00Z</dcterms:created>
  <dcterms:modified xsi:type="dcterms:W3CDTF">2016-03-13T16:57:00Z</dcterms:modified>
  <dc:language>pl-PL</dc:language>
</cp:coreProperties>
</file>